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ujlay1enzjxk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overwhelm start when managing multiple projects?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treating all projects as equally urgent creates constant mental scanning and pressure.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overwhelm caused by having too much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It usually comes from unclear prioritization and lack of visibility.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separate projects clearly?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organizing each project into its own container with defined goals and next steps.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having one next action per project important?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prevents attention from drifting across multiple projects at once.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